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FA563" w14:textId="77777777" w:rsidR="002D2E2F" w:rsidRDefault="002D2E2F" w:rsidP="002D2E2F">
      <w:pPr>
        <w:rPr>
          <w:rFonts w:ascii="Arial" w:hAnsi="Arial" w:cs="Arial"/>
          <w:color w:val="FF0000"/>
        </w:rPr>
      </w:pPr>
      <w:bookmarkStart w:id="0" w:name="_GoBack"/>
      <w:bookmarkEnd w:id="0"/>
    </w:p>
    <w:p w14:paraId="34187D5D" w14:textId="77777777" w:rsidR="002D2E2F" w:rsidRDefault="002D2E2F" w:rsidP="002D2E2F">
      <w:pPr>
        <w:pStyle w:val="Body"/>
        <w:spacing w:line="360" w:lineRule="auto"/>
        <w:jc w:val="right"/>
        <w:rPr>
          <w:rFonts w:ascii="Arial" w:hAnsi="Arial" w:cs="Arial"/>
          <w:b/>
          <w:bCs/>
          <w:sz w:val="28"/>
          <w:szCs w:val="28"/>
        </w:rPr>
      </w:pPr>
      <w:r>
        <w:rPr>
          <w:noProof/>
          <w:lang w:val="en-US" w:eastAsia="en-US"/>
        </w:rPr>
        <w:drawing>
          <wp:inline distT="0" distB="0" distL="0" distR="0" wp14:anchorId="39000CEC" wp14:editId="51FC89C2">
            <wp:extent cx="2371725" cy="762000"/>
            <wp:effectExtent l="0" t="0" r="0" b="0"/>
            <wp:docPr id="4" name="Picture 4" descr="cid:image001.jpg@01D38546.EED9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38546.EED975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371725" cy="762000"/>
                    </a:xfrm>
                    <a:prstGeom prst="rect">
                      <a:avLst/>
                    </a:prstGeom>
                    <a:noFill/>
                    <a:ln>
                      <a:noFill/>
                    </a:ln>
                  </pic:spPr>
                </pic:pic>
              </a:graphicData>
            </a:graphic>
          </wp:inline>
        </w:drawing>
      </w:r>
    </w:p>
    <w:p w14:paraId="2A8E2DAE" w14:textId="77777777" w:rsidR="00DC1254" w:rsidRDefault="002D2E2F" w:rsidP="002D2E2F">
      <w:pPr>
        <w:pStyle w:val="Body"/>
        <w:spacing w:line="360" w:lineRule="auto"/>
        <w:rPr>
          <w:rFonts w:ascii="Arial" w:hAnsi="Arial" w:cs="Arial"/>
          <w:sz w:val="24"/>
          <w:szCs w:val="24"/>
        </w:rPr>
      </w:pPr>
      <w:r>
        <w:rPr>
          <w:rFonts w:ascii="Arial" w:hAnsi="Arial" w:cs="Arial"/>
          <w:sz w:val="24"/>
          <w:szCs w:val="24"/>
        </w:rPr>
        <w:t xml:space="preserve">38733c </w:t>
      </w:r>
    </w:p>
    <w:p w14:paraId="2B7B3E55" w14:textId="77777777" w:rsidR="002D2E2F" w:rsidRDefault="00F67383" w:rsidP="002D2E2F">
      <w:pPr>
        <w:pStyle w:val="Body"/>
        <w:spacing w:line="360" w:lineRule="auto"/>
        <w:rPr>
          <w:rFonts w:ascii="Arial" w:hAnsi="Arial" w:cs="Arial"/>
          <w:sz w:val="24"/>
          <w:szCs w:val="24"/>
        </w:rPr>
      </w:pPr>
      <w:r>
        <w:rPr>
          <w:rFonts w:ascii="Arial" w:hAnsi="Arial" w:cs="Arial"/>
          <w:sz w:val="24"/>
          <w:szCs w:val="24"/>
        </w:rPr>
        <w:t>12</w:t>
      </w:r>
      <w:r w:rsidR="00DC1254">
        <w:rPr>
          <w:rFonts w:ascii="Arial" w:hAnsi="Arial" w:cs="Arial"/>
          <w:sz w:val="24"/>
          <w:szCs w:val="24"/>
        </w:rPr>
        <w:t xml:space="preserve"> </w:t>
      </w:r>
      <w:r w:rsidR="002D2E2F">
        <w:rPr>
          <w:rFonts w:ascii="Arial" w:hAnsi="Arial" w:cs="Arial"/>
          <w:sz w:val="24"/>
          <w:szCs w:val="24"/>
        </w:rPr>
        <w:t>January 2018</w:t>
      </w:r>
    </w:p>
    <w:p w14:paraId="32131FB7" w14:textId="77777777" w:rsidR="002D2E2F" w:rsidRDefault="002D2E2F" w:rsidP="002D2E2F">
      <w:pPr>
        <w:pStyle w:val="Body"/>
        <w:spacing w:line="360" w:lineRule="auto"/>
        <w:rPr>
          <w:rFonts w:ascii="Arial" w:hAnsi="Arial" w:cs="Arial"/>
          <w:sz w:val="24"/>
          <w:szCs w:val="24"/>
        </w:rPr>
      </w:pPr>
    </w:p>
    <w:p w14:paraId="22B48B58" w14:textId="77777777" w:rsidR="002D2E2F" w:rsidRDefault="002D2E2F" w:rsidP="002D2E2F">
      <w:pPr>
        <w:jc w:val="center"/>
        <w:rPr>
          <w:rFonts w:ascii="Arial" w:hAnsi="Arial" w:cs="Arial"/>
          <w:b/>
          <w:bCs/>
          <w:sz w:val="28"/>
          <w:szCs w:val="28"/>
          <w:lang w:val="en-GB"/>
        </w:rPr>
      </w:pPr>
      <w:r>
        <w:rPr>
          <w:rFonts w:ascii="Arial" w:hAnsi="Arial" w:cs="Arial"/>
          <w:b/>
          <w:bCs/>
          <w:sz w:val="28"/>
          <w:szCs w:val="28"/>
        </w:rPr>
        <w:t>Protect your outdoor surfaces with TeknosPro’s Siloksan range</w:t>
      </w:r>
    </w:p>
    <w:p w14:paraId="03527CF9" w14:textId="77777777" w:rsidR="002D2E2F" w:rsidRDefault="002D2E2F" w:rsidP="002D2E2F">
      <w:pPr>
        <w:jc w:val="center"/>
        <w:rPr>
          <w:rFonts w:ascii="Arial" w:hAnsi="Arial" w:cs="Arial"/>
          <w:b/>
          <w:bCs/>
          <w:sz w:val="28"/>
          <w:szCs w:val="28"/>
        </w:rPr>
      </w:pPr>
    </w:p>
    <w:p w14:paraId="0E91134F" w14:textId="77777777" w:rsidR="002D2E2F" w:rsidRDefault="002D2E2F" w:rsidP="002D2E2F">
      <w:pPr>
        <w:jc w:val="center"/>
        <w:rPr>
          <w:rFonts w:ascii="Arial" w:hAnsi="Arial" w:cs="Arial"/>
          <w:b/>
          <w:bCs/>
          <w:sz w:val="28"/>
          <w:szCs w:val="28"/>
        </w:rPr>
      </w:pPr>
      <w:r>
        <w:rPr>
          <w:noProof/>
        </w:rPr>
        <w:drawing>
          <wp:inline distT="0" distB="0" distL="0" distR="0" wp14:anchorId="603DB104" wp14:editId="39BCC29E">
            <wp:extent cx="2556056" cy="1981200"/>
            <wp:effectExtent l="19050" t="0" r="0" b="0"/>
            <wp:docPr id="3" name="Picture 3" descr="cid:image002.png@01D38546.EED9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38546.EED9753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556278" cy="1981372"/>
                    </a:xfrm>
                    <a:prstGeom prst="rect">
                      <a:avLst/>
                    </a:prstGeom>
                    <a:noFill/>
                    <a:ln>
                      <a:noFill/>
                    </a:ln>
                  </pic:spPr>
                </pic:pic>
              </a:graphicData>
            </a:graphic>
          </wp:inline>
        </w:drawing>
      </w:r>
      <w:r w:rsidR="00882C84" w:rsidRPr="00882C84">
        <w:rPr>
          <w:rFonts w:eastAsia="Times New Roman"/>
          <w:snapToGrid w:val="0"/>
          <w:color w:val="000000"/>
          <w:w w:val="0"/>
          <w:sz w:val="0"/>
          <w:szCs w:val="0"/>
          <w:u w:color="000000"/>
          <w:bdr w:val="none" w:sz="0" w:space="0" w:color="000000"/>
          <w:shd w:val="clear" w:color="000000" w:fill="000000"/>
        </w:rPr>
        <w:t xml:space="preserve"> </w:t>
      </w:r>
      <w:r w:rsidR="00882C84">
        <w:rPr>
          <w:rFonts w:ascii="Arial" w:hAnsi="Arial" w:cs="Arial"/>
          <w:b/>
          <w:bCs/>
          <w:noProof/>
          <w:sz w:val="28"/>
          <w:szCs w:val="28"/>
        </w:rPr>
        <w:drawing>
          <wp:inline distT="0" distB="0" distL="0" distR="0" wp14:anchorId="1982EAE9" wp14:editId="4E7AB95F">
            <wp:extent cx="3126525" cy="2076450"/>
            <wp:effectExtent l="19050" t="0" r="0" b="0"/>
            <wp:docPr id="1" name="Picture 1" descr="P:\Callie\Teknos\TeknosPro\Photographs\38733 - Siloksan\Siloksan_talo_DSC_0147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allie\Teknos\TeknosPro\Photographs\38733 - Siloksan\Siloksan_talo_DSC_0147_rgb.jpg"/>
                    <pic:cNvPicPr>
                      <a:picLocks noChangeAspect="1" noChangeArrowheads="1"/>
                    </pic:cNvPicPr>
                  </pic:nvPicPr>
                  <pic:blipFill>
                    <a:blip r:embed="rId8" cstate="print"/>
                    <a:srcRect/>
                    <a:stretch>
                      <a:fillRect/>
                    </a:stretch>
                  </pic:blipFill>
                  <pic:spPr bwMode="auto">
                    <a:xfrm>
                      <a:off x="0" y="0"/>
                      <a:ext cx="3126525" cy="2076450"/>
                    </a:xfrm>
                    <a:prstGeom prst="rect">
                      <a:avLst/>
                    </a:prstGeom>
                    <a:noFill/>
                    <a:ln w="9525">
                      <a:noFill/>
                      <a:miter lim="800000"/>
                      <a:headEnd/>
                      <a:tailEnd/>
                    </a:ln>
                  </pic:spPr>
                </pic:pic>
              </a:graphicData>
            </a:graphic>
          </wp:inline>
        </w:drawing>
      </w:r>
    </w:p>
    <w:p w14:paraId="6E9E6FAD" w14:textId="77777777" w:rsidR="002D2E2F" w:rsidRDefault="002D2E2F" w:rsidP="002D2E2F">
      <w:pPr>
        <w:jc w:val="center"/>
        <w:rPr>
          <w:rFonts w:ascii="Arial" w:hAnsi="Arial" w:cs="Arial"/>
          <w:b/>
          <w:bCs/>
          <w:sz w:val="28"/>
          <w:szCs w:val="28"/>
        </w:rPr>
      </w:pPr>
    </w:p>
    <w:p w14:paraId="4F2F369C" w14:textId="77777777" w:rsidR="002D2E2F" w:rsidRDefault="002D2E2F" w:rsidP="002D2E2F">
      <w:pPr>
        <w:spacing w:line="360" w:lineRule="auto"/>
        <w:jc w:val="both"/>
        <w:rPr>
          <w:rFonts w:ascii="Arial" w:hAnsi="Arial" w:cs="Arial"/>
        </w:rPr>
      </w:pPr>
      <w:r>
        <w:rPr>
          <w:rFonts w:ascii="Arial" w:hAnsi="Arial" w:cs="Arial"/>
        </w:rPr>
        <w:t xml:space="preserve">Perfect for reinforcing and protecting outdoor surfaces, TeknosPro’s </w:t>
      </w:r>
      <w:hyperlink r:id="rId9" w:history="1">
        <w:r w:rsidRPr="0015340E">
          <w:rPr>
            <w:rStyle w:val="Hyperlink"/>
            <w:rFonts w:ascii="Arial" w:hAnsi="Arial" w:cs="Arial"/>
          </w:rPr>
          <w:t>Siloksan Façade</w:t>
        </w:r>
      </w:hyperlink>
      <w:r>
        <w:rPr>
          <w:rFonts w:ascii="Arial" w:hAnsi="Arial" w:cs="Arial"/>
        </w:rPr>
        <w:t xml:space="preserve"> and </w:t>
      </w:r>
      <w:hyperlink r:id="rId10" w:history="1">
        <w:r w:rsidRPr="0015340E">
          <w:rPr>
            <w:rStyle w:val="Hyperlink"/>
            <w:rFonts w:ascii="Arial" w:hAnsi="Arial" w:cs="Arial"/>
          </w:rPr>
          <w:t>Siloksan Gel</w:t>
        </w:r>
      </w:hyperlink>
      <w:r>
        <w:rPr>
          <w:rFonts w:ascii="Arial" w:hAnsi="Arial" w:cs="Arial"/>
        </w:rPr>
        <w:t xml:space="preserve"> coatings are ideal for use on concrete, plastered garden walls and other outdoor</w:t>
      </w:r>
      <w:r w:rsidR="00287624">
        <w:rPr>
          <w:rFonts w:ascii="Arial" w:hAnsi="Arial" w:cs="Arial"/>
        </w:rPr>
        <w:t xml:space="preserve"> facades</w:t>
      </w:r>
      <w:r>
        <w:rPr>
          <w:rFonts w:ascii="Arial" w:hAnsi="Arial" w:cs="Arial"/>
        </w:rPr>
        <w:t xml:space="preserve">.    </w:t>
      </w:r>
    </w:p>
    <w:p w14:paraId="614ED4C3" w14:textId="77777777" w:rsidR="002D2E2F" w:rsidRDefault="002D2E2F" w:rsidP="002D2E2F">
      <w:pPr>
        <w:spacing w:line="360" w:lineRule="auto"/>
        <w:jc w:val="both"/>
        <w:rPr>
          <w:rFonts w:ascii="Arial" w:hAnsi="Arial" w:cs="Arial"/>
          <w:sz w:val="22"/>
          <w:szCs w:val="22"/>
        </w:rPr>
      </w:pPr>
    </w:p>
    <w:p w14:paraId="284531BB" w14:textId="77777777" w:rsidR="002D2E2F" w:rsidRDefault="002D2E2F" w:rsidP="002D2E2F">
      <w:pPr>
        <w:spacing w:line="360" w:lineRule="auto"/>
        <w:jc w:val="both"/>
        <w:rPr>
          <w:rFonts w:ascii="Arial" w:hAnsi="Arial" w:cs="Arial"/>
        </w:rPr>
      </w:pPr>
      <w:r>
        <w:rPr>
          <w:rFonts w:ascii="Arial" w:hAnsi="Arial" w:cs="Arial"/>
        </w:rPr>
        <w:t xml:space="preserve">Siloksan Façade is UV light and heat resistant and, combined with water-repellent technology, ensures that your outdoor surfaces are protected from corrosion all year round. It does not require a separate priming coat when used in conjunction with Siloksan Gel which means there’s less work for you to do when renovating your outdoor space.  Siloksan Gel prevents rain and splash water from getting inside your surfaces so they remain well-protected and looking pristine.   </w:t>
      </w:r>
    </w:p>
    <w:p w14:paraId="01919433" w14:textId="77777777" w:rsidR="002D2E2F" w:rsidRDefault="002D2E2F" w:rsidP="002D2E2F">
      <w:pPr>
        <w:spacing w:line="360" w:lineRule="auto"/>
        <w:jc w:val="both"/>
        <w:rPr>
          <w:rFonts w:ascii="Arial" w:hAnsi="Arial" w:cs="Arial"/>
        </w:rPr>
      </w:pPr>
    </w:p>
    <w:p w14:paraId="48EF2405" w14:textId="77777777" w:rsidR="002D2E2F" w:rsidRDefault="002D2E2F" w:rsidP="002D2E2F">
      <w:pPr>
        <w:spacing w:line="360" w:lineRule="auto"/>
        <w:jc w:val="both"/>
        <w:rPr>
          <w:rFonts w:ascii="Arial" w:hAnsi="Arial" w:cs="Arial"/>
        </w:rPr>
      </w:pPr>
    </w:p>
    <w:p w14:paraId="1945B633" w14:textId="77777777" w:rsidR="002D2E2F" w:rsidRDefault="002D2E2F" w:rsidP="002D2E2F">
      <w:pPr>
        <w:spacing w:line="360" w:lineRule="auto"/>
        <w:jc w:val="both"/>
        <w:rPr>
          <w:rFonts w:ascii="Arial" w:hAnsi="Arial" w:cs="Arial"/>
        </w:rPr>
      </w:pPr>
      <w:r>
        <w:rPr>
          <w:rFonts w:ascii="Arial" w:hAnsi="Arial" w:cs="Arial"/>
        </w:rPr>
        <w:t xml:space="preserve">For further information, contact 01608 688925 or visit </w:t>
      </w:r>
      <w:hyperlink r:id="rId11" w:history="1">
        <w:r>
          <w:rPr>
            <w:rStyle w:val="Hyperlink0"/>
            <w:rFonts w:ascii="Arial" w:hAnsi="Arial" w:cs="Arial"/>
          </w:rPr>
          <w:t>www.teknos.co.uk</w:t>
        </w:r>
      </w:hyperlink>
      <w:r>
        <w:rPr>
          <w:rFonts w:ascii="Arial" w:hAnsi="Arial" w:cs="Arial"/>
        </w:rPr>
        <w:t>.</w:t>
      </w:r>
    </w:p>
    <w:p w14:paraId="226B946D" w14:textId="77777777" w:rsidR="002D2E2F" w:rsidRDefault="002D2E2F" w:rsidP="002D2E2F">
      <w:pPr>
        <w:pStyle w:val="Body"/>
        <w:spacing w:line="360" w:lineRule="auto"/>
        <w:jc w:val="both"/>
        <w:rPr>
          <w:rFonts w:ascii="Arial" w:hAnsi="Arial" w:cs="Arial"/>
          <w:sz w:val="24"/>
          <w:szCs w:val="24"/>
        </w:rPr>
      </w:pPr>
    </w:p>
    <w:p w14:paraId="1429E188" w14:textId="77777777" w:rsidR="002D2E2F" w:rsidRDefault="002D2E2F" w:rsidP="002D2E2F">
      <w:pPr>
        <w:pStyle w:val="Body"/>
        <w:spacing w:line="360" w:lineRule="auto"/>
        <w:jc w:val="center"/>
        <w:rPr>
          <w:rFonts w:ascii="Arial" w:hAnsi="Arial" w:cs="Arial"/>
          <w:sz w:val="24"/>
          <w:szCs w:val="24"/>
          <w:lang w:val="en-US"/>
        </w:rPr>
      </w:pPr>
      <w:r>
        <w:rPr>
          <w:rFonts w:ascii="Arial" w:hAnsi="Arial" w:cs="Arial"/>
          <w:sz w:val="24"/>
          <w:szCs w:val="24"/>
          <w:lang w:val="en-US"/>
        </w:rPr>
        <w:t>-ends-</w:t>
      </w:r>
    </w:p>
    <w:p w14:paraId="25BDE045" w14:textId="77777777" w:rsidR="002D2E2F" w:rsidRDefault="002D2E2F" w:rsidP="002D2E2F">
      <w:pPr>
        <w:pStyle w:val="Body"/>
        <w:spacing w:line="360" w:lineRule="auto"/>
        <w:jc w:val="both"/>
        <w:rPr>
          <w:rFonts w:ascii="Arial" w:hAnsi="Arial" w:cs="Arial"/>
          <w:sz w:val="28"/>
          <w:szCs w:val="28"/>
          <w:lang w:val="en-US"/>
        </w:rPr>
      </w:pPr>
    </w:p>
    <w:p w14:paraId="005183F2" w14:textId="77777777" w:rsidR="002D2E2F" w:rsidRDefault="002D2E2F" w:rsidP="002D2E2F">
      <w:pPr>
        <w:pStyle w:val="Body"/>
        <w:spacing w:line="360" w:lineRule="auto"/>
        <w:jc w:val="both"/>
        <w:rPr>
          <w:rFonts w:ascii="Arial" w:hAnsi="Arial" w:cs="Arial"/>
          <w:sz w:val="28"/>
          <w:szCs w:val="28"/>
          <w:u w:val="single"/>
        </w:rPr>
      </w:pPr>
      <w:r>
        <w:rPr>
          <w:rFonts w:ascii="Arial" w:hAnsi="Arial" w:cs="Arial"/>
          <w:b/>
          <w:bCs/>
          <w:sz w:val="24"/>
          <w:szCs w:val="24"/>
        </w:rPr>
        <w:lastRenderedPageBreak/>
        <w:t>Notes to editor</w:t>
      </w:r>
    </w:p>
    <w:p w14:paraId="523F9C53" w14:textId="77777777" w:rsidR="002D2E2F" w:rsidRDefault="002D2E2F" w:rsidP="002D2E2F">
      <w:pPr>
        <w:pStyle w:val="Body"/>
        <w:spacing w:line="360" w:lineRule="auto"/>
        <w:jc w:val="both"/>
        <w:rPr>
          <w:rFonts w:ascii="Arial" w:hAnsi="Arial" w:cs="Arial"/>
          <w:sz w:val="24"/>
          <w:szCs w:val="24"/>
          <w:lang w:val="en-US"/>
        </w:rPr>
      </w:pPr>
      <w:r>
        <w:rPr>
          <w:rFonts w:ascii="Arial" w:hAnsi="Arial" w:cs="Arial"/>
          <w:sz w:val="24"/>
          <w:szCs w:val="24"/>
          <w:lang w:val="en-US"/>
        </w:rPr>
        <w:t xml:space="preserve">Teknos is a global coatings company with operations in more than 20 countries in Europe, Asia and the USA. It employs approximately 1,700 people. Teknos is one of the leading suppliers of industrial coatings with a strong position in retail and architectural markets. Teknos develops smart, technically advanced paint and coating solutions which protect and prolong the life of buildings, wood and metal. Teknos always works in close cooperation with its customers. It was established in 1948 and is one of Finland’s largest family-owned businesses. </w:t>
      </w:r>
    </w:p>
    <w:p w14:paraId="6D5D0BF2" w14:textId="77777777" w:rsidR="002D2E2F" w:rsidRDefault="002D2E2F" w:rsidP="002D2E2F"/>
    <w:p w14:paraId="25A02B71" w14:textId="77777777" w:rsidR="002D2E2F" w:rsidRDefault="002D2E2F" w:rsidP="002D2E2F">
      <w:pPr>
        <w:jc w:val="both"/>
        <w:rPr>
          <w:rFonts w:ascii="Arial" w:hAnsi="Arial" w:cs="Arial"/>
          <w:snapToGrid w:val="0"/>
          <w:sz w:val="22"/>
          <w:szCs w:val="22"/>
          <w:lang w:val="en-GB"/>
        </w:rPr>
      </w:pPr>
    </w:p>
    <w:p w14:paraId="0CAF5084" w14:textId="77777777" w:rsidR="002D2E2F" w:rsidRDefault="002D2E2F" w:rsidP="002D2E2F">
      <w:pPr>
        <w:jc w:val="both"/>
        <w:rPr>
          <w:rFonts w:ascii="Arial" w:hAnsi="Arial" w:cs="Arial"/>
          <w:snapToGrid w:val="0"/>
        </w:rPr>
      </w:pPr>
    </w:p>
    <w:p w14:paraId="3CB08FDA" w14:textId="77777777" w:rsidR="002D2E2F" w:rsidRDefault="002D2E2F" w:rsidP="002D2E2F">
      <w:pPr>
        <w:jc w:val="both"/>
        <w:rPr>
          <w:rFonts w:ascii="Arial" w:hAnsi="Arial" w:cs="Arial"/>
          <w:snapToGrid w:val="0"/>
        </w:rPr>
      </w:pPr>
      <w:r>
        <w:rPr>
          <w:rFonts w:ascii="Arial" w:hAnsi="Arial" w:cs="Arial"/>
          <w:snapToGrid w:val="0"/>
        </w:rPr>
        <w:t>With compliments:</w:t>
      </w:r>
    </w:p>
    <w:p w14:paraId="5C8B6500" w14:textId="77777777" w:rsidR="002D2E2F" w:rsidRDefault="002D2E2F" w:rsidP="002D2E2F">
      <w:pPr>
        <w:ind w:left="1080"/>
        <w:jc w:val="both"/>
        <w:rPr>
          <w:rFonts w:ascii="Arial" w:hAnsi="Arial" w:cs="Arial"/>
          <w:snapToGrid w:val="0"/>
        </w:rPr>
      </w:pPr>
    </w:p>
    <w:p w14:paraId="6AAEA3CA" w14:textId="77777777" w:rsidR="002D2E2F" w:rsidRDefault="002D2E2F" w:rsidP="002D2E2F">
      <w:pPr>
        <w:jc w:val="both"/>
        <w:rPr>
          <w:rFonts w:ascii="Arial" w:hAnsi="Arial" w:cs="Arial"/>
          <w:snapToGrid w:val="0"/>
        </w:rPr>
      </w:pPr>
      <w:r>
        <w:rPr>
          <w:rFonts w:ascii="Arial" w:hAnsi="Arial" w:cs="Arial"/>
          <w:snapToGrid w:val="0"/>
        </w:rPr>
        <w:t>Alison Relf</w:t>
      </w:r>
    </w:p>
    <w:p w14:paraId="48CE60B6" w14:textId="77777777" w:rsidR="002D2E2F" w:rsidRDefault="002D2E2F" w:rsidP="002D2E2F">
      <w:pPr>
        <w:jc w:val="both"/>
        <w:rPr>
          <w:rFonts w:ascii="Arial" w:hAnsi="Arial" w:cs="Arial"/>
          <w:snapToGrid w:val="0"/>
        </w:rPr>
      </w:pPr>
      <w:r>
        <w:rPr>
          <w:rFonts w:ascii="Arial" w:hAnsi="Arial" w:cs="Arial"/>
          <w:snapToGrid w:val="0"/>
        </w:rPr>
        <w:t>Taylor Alden Ltd</w:t>
      </w:r>
    </w:p>
    <w:p w14:paraId="30610846" w14:textId="77777777" w:rsidR="002D2E2F" w:rsidRDefault="002D2E2F" w:rsidP="002D2E2F">
      <w:pPr>
        <w:jc w:val="both"/>
        <w:rPr>
          <w:rFonts w:ascii="Arial" w:hAnsi="Arial" w:cs="Arial"/>
        </w:rPr>
      </w:pPr>
      <w:r>
        <w:rPr>
          <w:rFonts w:ascii="Arial" w:hAnsi="Arial" w:cs="Arial"/>
        </w:rPr>
        <w:t>Unit 2, Temple Place</w:t>
      </w:r>
    </w:p>
    <w:p w14:paraId="15873D53" w14:textId="77777777" w:rsidR="002D2E2F" w:rsidRDefault="002D2E2F" w:rsidP="002D2E2F">
      <w:pPr>
        <w:jc w:val="both"/>
        <w:rPr>
          <w:rFonts w:ascii="Arial" w:hAnsi="Arial" w:cs="Arial"/>
          <w:snapToGrid w:val="0"/>
        </w:rPr>
      </w:pPr>
      <w:r>
        <w:rPr>
          <w:rFonts w:ascii="Arial" w:hAnsi="Arial" w:cs="Arial"/>
          <w:snapToGrid w:val="0"/>
        </w:rPr>
        <w:t>247 The Broadway</w:t>
      </w:r>
    </w:p>
    <w:p w14:paraId="00484F1B" w14:textId="77777777" w:rsidR="002D2E2F" w:rsidRDefault="002D2E2F" w:rsidP="002D2E2F">
      <w:pPr>
        <w:jc w:val="both"/>
        <w:rPr>
          <w:rFonts w:ascii="Arial" w:hAnsi="Arial" w:cs="Arial"/>
        </w:rPr>
      </w:pPr>
      <w:r>
        <w:rPr>
          <w:rFonts w:ascii="Arial" w:hAnsi="Arial" w:cs="Arial"/>
          <w:snapToGrid w:val="0"/>
        </w:rPr>
        <w:t xml:space="preserve">London  </w:t>
      </w:r>
    </w:p>
    <w:p w14:paraId="710F69E4" w14:textId="77777777" w:rsidR="002D2E2F" w:rsidRDefault="002D2E2F" w:rsidP="002D2E2F">
      <w:pPr>
        <w:jc w:val="both"/>
        <w:rPr>
          <w:rFonts w:ascii="Arial" w:hAnsi="Arial" w:cs="Arial"/>
          <w:snapToGrid w:val="0"/>
        </w:rPr>
      </w:pPr>
      <w:r>
        <w:rPr>
          <w:rFonts w:ascii="Arial" w:hAnsi="Arial" w:cs="Arial"/>
          <w:snapToGrid w:val="0"/>
        </w:rPr>
        <w:t>SW19 1SD</w:t>
      </w:r>
    </w:p>
    <w:p w14:paraId="775E3AAD" w14:textId="77777777" w:rsidR="002D2E2F" w:rsidRDefault="002D2E2F" w:rsidP="002D2E2F">
      <w:pPr>
        <w:jc w:val="both"/>
        <w:rPr>
          <w:rFonts w:ascii="Arial" w:hAnsi="Arial" w:cs="Arial"/>
          <w:snapToGrid w:val="0"/>
        </w:rPr>
      </w:pPr>
      <w:r>
        <w:rPr>
          <w:rFonts w:ascii="Arial" w:hAnsi="Arial" w:cs="Arial"/>
          <w:snapToGrid w:val="0"/>
        </w:rPr>
        <w:t>Tel:  020 8543 3866</w:t>
      </w:r>
    </w:p>
    <w:p w14:paraId="74FDE7D2" w14:textId="77777777" w:rsidR="002D2E2F" w:rsidRDefault="002D2E2F" w:rsidP="002D2E2F">
      <w:pPr>
        <w:jc w:val="both"/>
        <w:rPr>
          <w:rFonts w:ascii="Arial" w:hAnsi="Arial" w:cs="Arial"/>
        </w:rPr>
      </w:pPr>
      <w:r>
        <w:rPr>
          <w:rFonts w:ascii="Arial" w:hAnsi="Arial" w:cs="Arial"/>
          <w:snapToGrid w:val="0"/>
        </w:rPr>
        <w:t xml:space="preserve">Email: </w:t>
      </w:r>
      <w:hyperlink r:id="rId12" w:history="1">
        <w:r>
          <w:rPr>
            <w:rStyle w:val="Hyperlink"/>
          </w:rPr>
          <w:t>alison@tayloralden.co.uk</w:t>
        </w:r>
      </w:hyperlink>
    </w:p>
    <w:p w14:paraId="4BB34F8F" w14:textId="77777777" w:rsidR="00C1413B" w:rsidRDefault="00C1413B"/>
    <w:sectPr w:rsidR="00C1413B" w:rsidSect="00083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8B"/>
    <w:rsid w:val="00083E84"/>
    <w:rsid w:val="000B0CD4"/>
    <w:rsid w:val="00126FB8"/>
    <w:rsid w:val="0015340E"/>
    <w:rsid w:val="00287624"/>
    <w:rsid w:val="002D2E2F"/>
    <w:rsid w:val="003D5EB2"/>
    <w:rsid w:val="003D6284"/>
    <w:rsid w:val="004C1BB5"/>
    <w:rsid w:val="00512573"/>
    <w:rsid w:val="0057048B"/>
    <w:rsid w:val="005D4D23"/>
    <w:rsid w:val="0074064C"/>
    <w:rsid w:val="007B2E0D"/>
    <w:rsid w:val="007C7364"/>
    <w:rsid w:val="007F1110"/>
    <w:rsid w:val="00882C84"/>
    <w:rsid w:val="0090421D"/>
    <w:rsid w:val="009134C1"/>
    <w:rsid w:val="00AB48FF"/>
    <w:rsid w:val="00BF65C4"/>
    <w:rsid w:val="00C1413B"/>
    <w:rsid w:val="00C22A1A"/>
    <w:rsid w:val="00C67888"/>
    <w:rsid w:val="00C7731C"/>
    <w:rsid w:val="00CD3978"/>
    <w:rsid w:val="00D3476C"/>
    <w:rsid w:val="00D74B25"/>
    <w:rsid w:val="00D807E9"/>
    <w:rsid w:val="00DC1254"/>
    <w:rsid w:val="00E01553"/>
    <w:rsid w:val="00E759E4"/>
    <w:rsid w:val="00F67383"/>
    <w:rsid w:val="00FA465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8D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C1BB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C1BB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t-PT" w:eastAsia="en-GB"/>
    </w:rPr>
  </w:style>
  <w:style w:type="character" w:customStyle="1" w:styleId="Hyperlink0">
    <w:name w:val="Hyperlink.0"/>
    <w:basedOn w:val="DefaultParagraphFont"/>
    <w:rsid w:val="004C1BB5"/>
    <w:rPr>
      <w:color w:val="0000FF"/>
      <w:u w:val="single" w:color="0000FF"/>
    </w:rPr>
  </w:style>
  <w:style w:type="paragraph" w:styleId="BalloonText">
    <w:name w:val="Balloon Text"/>
    <w:basedOn w:val="Normal"/>
    <w:link w:val="BalloonTextChar"/>
    <w:uiPriority w:val="99"/>
    <w:semiHidden/>
    <w:unhideWhenUsed/>
    <w:rsid w:val="004C1BB5"/>
    <w:rPr>
      <w:rFonts w:ascii="Tahoma" w:hAnsi="Tahoma" w:cs="Tahoma"/>
      <w:sz w:val="16"/>
      <w:szCs w:val="16"/>
    </w:rPr>
  </w:style>
  <w:style w:type="character" w:customStyle="1" w:styleId="BalloonTextChar">
    <w:name w:val="Balloon Text Char"/>
    <w:basedOn w:val="DefaultParagraphFont"/>
    <w:link w:val="BalloonText"/>
    <w:uiPriority w:val="99"/>
    <w:semiHidden/>
    <w:rsid w:val="004C1BB5"/>
    <w:rPr>
      <w:rFonts w:ascii="Tahoma" w:eastAsia="Arial Unicode MS" w:hAnsi="Tahoma" w:cs="Tahoma"/>
      <w:sz w:val="16"/>
      <w:szCs w:val="16"/>
      <w:bdr w:val="nil"/>
      <w:lang w:val="en-US"/>
    </w:rPr>
  </w:style>
  <w:style w:type="character" w:styleId="Hyperlink">
    <w:name w:val="Hyperlink"/>
    <w:basedOn w:val="DefaultParagraphFont"/>
    <w:uiPriority w:val="99"/>
    <w:unhideWhenUsed/>
    <w:rsid w:val="002D2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knos.co.uk" TargetMode="External"/><Relationship Id="rId12" Type="http://schemas.openxmlformats.org/officeDocument/2006/relationships/hyperlink" Target="mailto:alison@tayloralden.co.uk"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cid:image001.jpg@01D38546.EED97530" TargetMode="External"/><Relationship Id="rId6" Type="http://schemas.openxmlformats.org/officeDocument/2006/relationships/image" Target="media/image2.png"/><Relationship Id="rId7" Type="http://schemas.openxmlformats.org/officeDocument/2006/relationships/image" Target="cid:image002.png@01D38546.EED97530" TargetMode="External"/><Relationship Id="rId8" Type="http://schemas.openxmlformats.org/officeDocument/2006/relationships/image" Target="media/image3.jpeg"/><Relationship Id="rId9" Type="http://schemas.openxmlformats.org/officeDocument/2006/relationships/hyperlink" Target="https://www.teknos.com/en-GB/website/estonia/estonia-ac/valisvarvid-ac/siloksan-facade/" TargetMode="External"/><Relationship Id="rId10" Type="http://schemas.openxmlformats.org/officeDocument/2006/relationships/hyperlink" Target="https://www.teknos.com/en-GB/website/estonia/estonia-ac/valisvarvid-ac/siloksan-gee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Suzie Upson</cp:lastModifiedBy>
  <cp:revision>2</cp:revision>
  <dcterms:created xsi:type="dcterms:W3CDTF">2018-01-12T11:19:00Z</dcterms:created>
  <dcterms:modified xsi:type="dcterms:W3CDTF">2018-01-12T11:19:00Z</dcterms:modified>
</cp:coreProperties>
</file>