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A3FAE" w14:textId="77777777" w:rsidR="007E091F" w:rsidRDefault="007E091F" w:rsidP="00C443A6">
      <w:pPr>
        <w:pStyle w:val="Body"/>
        <w:jc w:val="center"/>
        <w:rPr>
          <w:rFonts w:ascii="Arial" w:eastAsia="Helvetica" w:hAnsi="Arial" w:cs="Arial"/>
          <w:b/>
          <w:sz w:val="28"/>
          <w:szCs w:val="24"/>
        </w:rPr>
      </w:pPr>
      <w:bookmarkStart w:id="0" w:name="_GoBack"/>
      <w:bookmarkEnd w:id="0"/>
    </w:p>
    <w:p w14:paraId="29599AB4" w14:textId="77777777" w:rsidR="00C443A6" w:rsidRDefault="00C443A6" w:rsidP="00C443A6">
      <w:pPr>
        <w:pStyle w:val="Body"/>
        <w:spacing w:line="360" w:lineRule="auto"/>
        <w:jc w:val="right"/>
        <w:rPr>
          <w:rFonts w:ascii="Arial" w:eastAsia="Helvetica" w:hAnsi="Arial" w:cs="Arial"/>
          <w:b/>
          <w:sz w:val="28"/>
          <w:szCs w:val="24"/>
        </w:rPr>
      </w:pPr>
      <w:r>
        <w:rPr>
          <w:noProof/>
          <w:lang w:eastAsia="en-US"/>
        </w:rPr>
        <w:drawing>
          <wp:inline distT="0" distB="0" distL="0" distR="0" wp14:anchorId="78252C7B" wp14:editId="45285B27">
            <wp:extent cx="2367797" cy="7655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knos_logo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745" cy="77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0B079" w14:textId="77777777" w:rsidR="00C443A6" w:rsidRDefault="00C443A6" w:rsidP="00C443A6">
      <w:pPr>
        <w:pStyle w:val="Body"/>
        <w:spacing w:line="360" w:lineRule="auto"/>
        <w:rPr>
          <w:rFonts w:ascii="Arial" w:eastAsia="Helvetica" w:hAnsi="Arial" w:cs="Arial"/>
          <w:sz w:val="24"/>
          <w:szCs w:val="24"/>
        </w:rPr>
      </w:pPr>
      <w:r>
        <w:rPr>
          <w:rFonts w:ascii="Arial" w:eastAsia="Helvetica" w:hAnsi="Arial" w:cs="Arial"/>
          <w:sz w:val="24"/>
          <w:szCs w:val="24"/>
        </w:rPr>
        <w:t>38</w:t>
      </w:r>
      <w:r w:rsidR="00255DB1">
        <w:rPr>
          <w:rFonts w:ascii="Arial" w:eastAsia="Helvetica" w:hAnsi="Arial" w:cs="Arial"/>
          <w:sz w:val="24"/>
          <w:szCs w:val="24"/>
        </w:rPr>
        <w:t>5</w:t>
      </w:r>
      <w:r w:rsidR="00E85DE4">
        <w:rPr>
          <w:rFonts w:ascii="Arial" w:eastAsia="Helvetica" w:hAnsi="Arial" w:cs="Arial"/>
          <w:sz w:val="24"/>
          <w:szCs w:val="24"/>
        </w:rPr>
        <w:t>93</w:t>
      </w:r>
    </w:p>
    <w:p w14:paraId="62CEFDED" w14:textId="77777777" w:rsidR="00C443A6" w:rsidRPr="00C443A6" w:rsidRDefault="00BB0D62" w:rsidP="00C443A6">
      <w:pPr>
        <w:pStyle w:val="Body"/>
        <w:spacing w:line="360" w:lineRule="auto"/>
        <w:rPr>
          <w:rFonts w:ascii="Arial" w:eastAsia="Helvetica" w:hAnsi="Arial" w:cs="Arial"/>
          <w:sz w:val="24"/>
          <w:szCs w:val="24"/>
        </w:rPr>
      </w:pPr>
      <w:r>
        <w:rPr>
          <w:rFonts w:ascii="Arial" w:eastAsia="Helvetica" w:hAnsi="Arial" w:cs="Arial"/>
          <w:sz w:val="24"/>
          <w:szCs w:val="24"/>
        </w:rPr>
        <w:t>21</w:t>
      </w:r>
      <w:r w:rsidR="003E7882">
        <w:rPr>
          <w:rFonts w:ascii="Arial" w:eastAsia="Helvetica" w:hAnsi="Arial" w:cs="Arial"/>
          <w:sz w:val="24"/>
          <w:szCs w:val="24"/>
        </w:rPr>
        <w:t xml:space="preserve"> September</w:t>
      </w:r>
      <w:r w:rsidR="00C443A6">
        <w:rPr>
          <w:rFonts w:ascii="Arial" w:eastAsia="Helvetica" w:hAnsi="Arial" w:cs="Arial"/>
          <w:sz w:val="24"/>
          <w:szCs w:val="24"/>
        </w:rPr>
        <w:t xml:space="preserve"> 2017</w:t>
      </w:r>
    </w:p>
    <w:p w14:paraId="39F0638F" w14:textId="77777777" w:rsidR="008F4F51" w:rsidRDefault="008F4F51" w:rsidP="008F4F51">
      <w:pPr>
        <w:pStyle w:val="Body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6284575" w14:textId="77777777" w:rsidR="008F4F51" w:rsidRDefault="008F4F51" w:rsidP="008F4F51">
      <w:pPr>
        <w:pStyle w:val="Body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 modern paint with traditional style</w:t>
      </w:r>
    </w:p>
    <w:p w14:paraId="61FD718B" w14:textId="77777777" w:rsidR="008F4F51" w:rsidRDefault="00CA67FC" w:rsidP="00CA67FC">
      <w:pPr>
        <w:pStyle w:val="Body"/>
        <w:spacing w:line="360" w:lineRule="auto"/>
        <w:rPr>
          <w:rFonts w:ascii="Arial" w:hAnsi="Arial" w:cs="Arial"/>
          <w:noProof/>
          <w:sz w:val="24"/>
          <w:szCs w:val="24"/>
          <w:lang w:val="en-GB"/>
        </w:rPr>
      </w:pPr>
      <w:r>
        <w:rPr>
          <w:rFonts w:ascii="Arial" w:hAnsi="Arial" w:cs="Arial"/>
          <w:noProof/>
          <w:sz w:val="24"/>
          <w:szCs w:val="24"/>
          <w:lang w:val="en-GB"/>
        </w:rPr>
        <w:t xml:space="preserve">               </w:t>
      </w:r>
      <w:r w:rsidR="00D83CCA">
        <w:rPr>
          <w:rFonts w:ascii="Arial" w:hAnsi="Arial" w:cs="Arial"/>
          <w:noProof/>
          <w:sz w:val="24"/>
          <w:szCs w:val="24"/>
          <w:lang w:eastAsia="en-US"/>
        </w:rPr>
        <w:drawing>
          <wp:inline distT="0" distB="0" distL="0" distR="0" wp14:anchorId="383DB35F" wp14:editId="321712F0">
            <wp:extent cx="2133600" cy="27844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593 - Futura Aqua - 8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424" cy="278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val="en-GB"/>
        </w:rPr>
        <w:t xml:space="preserve">     </w:t>
      </w:r>
      <w:r>
        <w:rPr>
          <w:rFonts w:ascii="Arial" w:hAnsi="Arial" w:cs="Arial"/>
          <w:noProof/>
          <w:sz w:val="24"/>
          <w:szCs w:val="24"/>
          <w:lang w:eastAsia="en-US"/>
        </w:rPr>
        <w:drawing>
          <wp:inline distT="0" distB="0" distL="0" distR="0" wp14:anchorId="3A3E4958" wp14:editId="02908BBD">
            <wp:extent cx="2116696" cy="2724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593 - Futura Aqua 8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50"/>
                    <a:stretch/>
                  </pic:blipFill>
                  <pic:spPr bwMode="auto">
                    <a:xfrm>
                      <a:off x="0" y="0"/>
                      <a:ext cx="2117160" cy="2724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F9CBBE" w14:textId="77777777" w:rsidR="00CA67FC" w:rsidRDefault="00CA67FC" w:rsidP="00CA67FC">
      <w:pPr>
        <w:pStyle w:val="Body"/>
        <w:spacing w:line="360" w:lineRule="auto"/>
        <w:rPr>
          <w:rFonts w:ascii="Arial" w:hAnsi="Arial" w:cs="Arial"/>
          <w:sz w:val="24"/>
          <w:szCs w:val="24"/>
        </w:rPr>
      </w:pPr>
    </w:p>
    <w:p w14:paraId="540A2797" w14:textId="77777777" w:rsidR="008F4F51" w:rsidRDefault="008F4F51" w:rsidP="008F4F51">
      <w:pPr>
        <w:pStyle w:val="Body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Providing an extremely high gloss finish that replicates the look of traditional oil</w:t>
      </w:r>
      <w:r>
        <w:rPr>
          <w:rFonts w:ascii="Arial" w:hAnsi="Arial" w:cs="Arial"/>
          <w:color w:val="auto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based products, </w:t>
      </w:r>
      <w:proofErr w:type="spellStart"/>
      <w:r>
        <w:rPr>
          <w:rFonts w:ascii="Arial" w:hAnsi="Arial" w:cs="Arial"/>
          <w:sz w:val="24"/>
          <w:szCs w:val="24"/>
        </w:rPr>
        <w:t>Teknos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Futura</w:t>
      </w:r>
      <w:proofErr w:type="spellEnd"/>
      <w:r>
        <w:rPr>
          <w:rFonts w:ascii="Arial" w:hAnsi="Arial" w:cs="Arial"/>
          <w:sz w:val="24"/>
          <w:szCs w:val="24"/>
        </w:rPr>
        <w:t xml:space="preserve"> Aqua 80 is a waterborne paint so is a popular choice in conservation areas where products better suited to today’s environment are required. The highly versatile paint retains its appearance and </w:t>
      </w:r>
      <w:r>
        <w:rPr>
          <w:rFonts w:ascii="Arial" w:hAnsi="Arial" w:cs="Arial"/>
          <w:color w:val="auto"/>
          <w:sz w:val="24"/>
          <w:szCs w:val="24"/>
        </w:rPr>
        <w:t>can</w:t>
      </w:r>
      <w:r>
        <w:rPr>
          <w:rFonts w:ascii="Arial" w:hAnsi="Arial" w:cs="Arial"/>
          <w:sz w:val="24"/>
          <w:szCs w:val="24"/>
        </w:rPr>
        <w:t xml:space="preserve"> be used on doors and other joinery as well as furniture and metalwork, including railings and radiators.</w:t>
      </w:r>
    </w:p>
    <w:p w14:paraId="249DB774" w14:textId="77777777" w:rsidR="008F4F51" w:rsidRDefault="008F4F51" w:rsidP="008F4F51">
      <w:pPr>
        <w:pStyle w:val="Body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93B0AF" w14:textId="77777777" w:rsidR="008F4F51" w:rsidRDefault="008F4F51" w:rsidP="008F4F51">
      <w:pPr>
        <w:pStyle w:val="Body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Teknos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Futura</w:t>
      </w:r>
      <w:proofErr w:type="spellEnd"/>
      <w:r>
        <w:rPr>
          <w:rFonts w:ascii="Arial" w:hAnsi="Arial" w:cs="Arial"/>
          <w:sz w:val="24"/>
          <w:szCs w:val="24"/>
        </w:rPr>
        <w:t xml:space="preserve"> Aqua 80 is a waterborne urethane alkyd based top coat designed for interior or exterior use and offers an incredibly tough finish on wood, metal and building board surfaces. Environmentally</w:t>
      </w:r>
      <w:r>
        <w:rPr>
          <w:rFonts w:ascii="Arial" w:hAnsi="Arial" w:cs="Arial"/>
          <w:color w:val="auto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friendly and complying fully with European VOC emission standards and REACH regulations, it has low VOC levels and no </w:t>
      </w:r>
      <w:proofErr w:type="spellStart"/>
      <w:r>
        <w:rPr>
          <w:rFonts w:ascii="Arial" w:hAnsi="Arial" w:cs="Arial"/>
          <w:sz w:val="24"/>
          <w:szCs w:val="24"/>
        </w:rPr>
        <w:t>odour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29EE17B8" w14:textId="77777777" w:rsidR="008F4F51" w:rsidRDefault="008F4F51" w:rsidP="008F4F51">
      <w:pPr>
        <w:pStyle w:val="Body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10C822" w14:textId="77777777" w:rsidR="008F4F51" w:rsidRDefault="008F4F51" w:rsidP="008F4F51">
      <w:pPr>
        <w:pStyle w:val="Body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paint </w:t>
      </w:r>
      <w:r>
        <w:rPr>
          <w:rFonts w:ascii="Arial" w:hAnsi="Arial" w:cs="Arial"/>
          <w:color w:val="auto"/>
          <w:sz w:val="24"/>
          <w:szCs w:val="24"/>
        </w:rPr>
        <w:t>can</w:t>
      </w:r>
      <w:r>
        <w:rPr>
          <w:rFonts w:ascii="Arial" w:hAnsi="Arial" w:cs="Arial"/>
          <w:sz w:val="24"/>
          <w:szCs w:val="24"/>
        </w:rPr>
        <w:t xml:space="preserve"> be thinned with water and is easy to apply by brush, roller and spray. It flows well</w:t>
      </w:r>
      <w:r>
        <w:rPr>
          <w:rFonts w:ascii="Arial" w:hAnsi="Arial" w:cs="Arial"/>
          <w:color w:val="auto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leaves few brush marks and does not drip; the surface is dry after one hour and through-dry after two to three days. Clean up is with appropriate detergent and warm water.</w:t>
      </w:r>
    </w:p>
    <w:p w14:paraId="54DA9578" w14:textId="77777777" w:rsidR="008F4F51" w:rsidRDefault="008F4F51" w:rsidP="008F4F51">
      <w:pPr>
        <w:pStyle w:val="Body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A5039E" w14:textId="77777777" w:rsidR="008F4F51" w:rsidRDefault="008F4F51" w:rsidP="008F4F51">
      <w:pPr>
        <w:pStyle w:val="Body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key feature of </w:t>
      </w:r>
      <w:proofErr w:type="spellStart"/>
      <w:r>
        <w:rPr>
          <w:rFonts w:ascii="Arial" w:hAnsi="Arial" w:cs="Arial"/>
          <w:sz w:val="24"/>
          <w:szCs w:val="24"/>
        </w:rPr>
        <w:t>Futura</w:t>
      </w:r>
      <w:proofErr w:type="spellEnd"/>
      <w:r>
        <w:rPr>
          <w:rFonts w:ascii="Arial" w:hAnsi="Arial" w:cs="Arial"/>
          <w:sz w:val="24"/>
          <w:szCs w:val="24"/>
        </w:rPr>
        <w:t xml:space="preserve"> Aqua 80 is its durability. It </w:t>
      </w:r>
      <w:r>
        <w:rPr>
          <w:rFonts w:ascii="Arial" w:hAnsi="Arial" w:cs="Arial"/>
          <w:color w:val="auto"/>
          <w:sz w:val="24"/>
          <w:szCs w:val="24"/>
        </w:rPr>
        <w:t>can</w:t>
      </w:r>
      <w:r>
        <w:rPr>
          <w:rFonts w:ascii="Arial" w:hAnsi="Arial" w:cs="Arial"/>
          <w:sz w:val="24"/>
          <w:szCs w:val="24"/>
        </w:rPr>
        <w:t xml:space="preserve"> be tinted to </w:t>
      </w:r>
      <w:r w:rsidR="004D11BC">
        <w:rPr>
          <w:rFonts w:ascii="Arial" w:hAnsi="Arial" w:cs="Arial"/>
          <w:sz w:val="24"/>
          <w:szCs w:val="24"/>
        </w:rPr>
        <w:t>most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colour</w:t>
      </w:r>
      <w:proofErr w:type="spellEnd"/>
      <w:r>
        <w:rPr>
          <w:rFonts w:ascii="Arial" w:hAnsi="Arial" w:cs="Arial"/>
          <w:sz w:val="24"/>
          <w:szCs w:val="24"/>
        </w:rPr>
        <w:t xml:space="preserve"> shades and the modern pigments used disperse evenly through the paint to provide lasting </w:t>
      </w:r>
      <w:proofErr w:type="spellStart"/>
      <w:r>
        <w:rPr>
          <w:rFonts w:ascii="Arial" w:hAnsi="Arial" w:cs="Arial"/>
          <w:sz w:val="24"/>
          <w:szCs w:val="24"/>
        </w:rPr>
        <w:t>colour</w:t>
      </w:r>
      <w:proofErr w:type="spellEnd"/>
      <w:r>
        <w:rPr>
          <w:rFonts w:ascii="Arial" w:hAnsi="Arial" w:cs="Arial"/>
          <w:sz w:val="24"/>
          <w:szCs w:val="24"/>
        </w:rPr>
        <w:t xml:space="preserve"> that is fade</w:t>
      </w:r>
      <w:r>
        <w:rPr>
          <w:rFonts w:ascii="Arial" w:hAnsi="Arial" w:cs="Arial"/>
          <w:color w:val="auto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, weather</w:t>
      </w:r>
      <w:r>
        <w:rPr>
          <w:rFonts w:ascii="Arial" w:hAnsi="Arial" w:cs="Arial"/>
          <w:color w:val="auto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and UV</w:t>
      </w:r>
      <w:r>
        <w:rPr>
          <w:rFonts w:ascii="Arial" w:hAnsi="Arial" w:cs="Arial"/>
          <w:color w:val="auto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resistant.</w:t>
      </w:r>
    </w:p>
    <w:p w14:paraId="3588BB3C" w14:textId="77777777" w:rsidR="008F4F51" w:rsidRDefault="008F4F51" w:rsidP="008F4F51">
      <w:pPr>
        <w:pStyle w:val="Body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83C9C8" w14:textId="77777777" w:rsidR="008F4F51" w:rsidRDefault="008F4F51" w:rsidP="008F4F51">
      <w:pPr>
        <w:pStyle w:val="Body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  <w:lang w:val="it-IT"/>
        </w:rPr>
        <w:t xml:space="preserve">Futura Aqua portfolio </w:t>
      </w:r>
      <w:r w:rsidR="004D11BC">
        <w:rPr>
          <w:rFonts w:ascii="Arial" w:hAnsi="Arial" w:cs="Arial"/>
          <w:sz w:val="24"/>
          <w:szCs w:val="24"/>
        </w:rPr>
        <w:t>of water</w:t>
      </w:r>
      <w:r>
        <w:rPr>
          <w:rFonts w:ascii="Arial" w:hAnsi="Arial" w:cs="Arial"/>
          <w:sz w:val="24"/>
          <w:szCs w:val="24"/>
        </w:rPr>
        <w:t xml:space="preserve">borne paints provides varying sheen levels and comprises </w:t>
      </w:r>
      <w:proofErr w:type="spellStart"/>
      <w:r>
        <w:rPr>
          <w:rFonts w:ascii="Arial" w:hAnsi="Arial" w:cs="Arial"/>
          <w:sz w:val="24"/>
          <w:szCs w:val="24"/>
        </w:rPr>
        <w:t>Futura</w:t>
      </w:r>
      <w:proofErr w:type="spellEnd"/>
      <w:r>
        <w:rPr>
          <w:rFonts w:ascii="Arial" w:hAnsi="Arial" w:cs="Arial"/>
          <w:sz w:val="24"/>
          <w:szCs w:val="24"/>
        </w:rPr>
        <w:t xml:space="preserve"> Aqua 20, which offers a semi-matt finish, and </w:t>
      </w:r>
      <w:r>
        <w:rPr>
          <w:rFonts w:ascii="Arial" w:hAnsi="Arial" w:cs="Arial"/>
          <w:sz w:val="24"/>
          <w:szCs w:val="24"/>
          <w:lang w:val="it-IT"/>
        </w:rPr>
        <w:t xml:space="preserve">Futura Aqua 40 </w:t>
      </w:r>
      <w:r>
        <w:rPr>
          <w:rFonts w:ascii="Arial" w:hAnsi="Arial" w:cs="Arial"/>
          <w:sz w:val="24"/>
          <w:szCs w:val="24"/>
        </w:rPr>
        <w:t xml:space="preserve">with a semi-gloss finish. The range is complemented by the </w:t>
      </w:r>
      <w:r>
        <w:rPr>
          <w:rFonts w:ascii="Arial" w:hAnsi="Arial" w:cs="Arial"/>
          <w:sz w:val="24"/>
          <w:szCs w:val="24"/>
          <w:lang w:val="it-IT"/>
        </w:rPr>
        <w:t>versatile Futura Aqua 3 primer</w:t>
      </w:r>
      <w:r>
        <w:rPr>
          <w:rFonts w:ascii="Arial" w:hAnsi="Arial" w:cs="Arial"/>
          <w:color w:val="auto"/>
          <w:sz w:val="24"/>
          <w:szCs w:val="24"/>
          <w:lang w:val="it-IT"/>
        </w:rPr>
        <w:t xml:space="preserve"> and is</w:t>
      </w:r>
      <w:r>
        <w:rPr>
          <w:rFonts w:ascii="Arial" w:hAnsi="Arial" w:cs="Arial"/>
          <w:sz w:val="24"/>
          <w:szCs w:val="24"/>
        </w:rPr>
        <w:t xml:space="preserve"> available in 0.45 0.9, 2.7 l</w:t>
      </w:r>
      <w:proofErr w:type="spellStart"/>
      <w:r>
        <w:rPr>
          <w:rFonts w:ascii="Arial" w:hAnsi="Arial" w:cs="Arial"/>
          <w:sz w:val="24"/>
          <w:szCs w:val="24"/>
          <w:lang w:val="fr-FR"/>
        </w:rPr>
        <w:t>itre</w:t>
      </w:r>
      <w:proofErr w:type="spellEnd"/>
      <w:r>
        <w:rPr>
          <w:rFonts w:ascii="Arial" w:hAnsi="Arial" w:cs="Arial"/>
          <w:sz w:val="24"/>
          <w:szCs w:val="24"/>
        </w:rPr>
        <w:t xml:space="preserve"> sizes.</w:t>
      </w:r>
    </w:p>
    <w:p w14:paraId="2FE0E775" w14:textId="77777777" w:rsidR="008F4F51" w:rsidRDefault="008F4F51" w:rsidP="008F4F51">
      <w:pPr>
        <w:pStyle w:val="Body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21C3943" w14:textId="77777777" w:rsidR="008F4F51" w:rsidRDefault="008F4F51" w:rsidP="008F4F51">
      <w:pPr>
        <w:pStyle w:val="Body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-ends-</w:t>
      </w:r>
    </w:p>
    <w:p w14:paraId="6FCD9D4C" w14:textId="77777777" w:rsidR="008F4F51" w:rsidRDefault="008F4F51" w:rsidP="008F4F51">
      <w:pPr>
        <w:pStyle w:val="Body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186445" w14:textId="77777777" w:rsidR="008F4F51" w:rsidRDefault="008F4F51" w:rsidP="008F4F51">
      <w:pPr>
        <w:pStyle w:val="Body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CB880D" w14:textId="77777777" w:rsidR="008F4F51" w:rsidRDefault="008F4F51" w:rsidP="008F4F51">
      <w:pPr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</w:rPr>
        <w:t>Notes to editor</w:t>
      </w:r>
    </w:p>
    <w:p w14:paraId="432F4486" w14:textId="77777777" w:rsidR="008F4F51" w:rsidRDefault="008F4F51" w:rsidP="008F4F5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7648E71" w14:textId="77777777" w:rsidR="008F4F51" w:rsidRDefault="008F4F51" w:rsidP="008F4F51">
      <w:pPr>
        <w:pStyle w:val="Body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Teknos</w:t>
      </w:r>
      <w:proofErr w:type="spellEnd"/>
      <w:r>
        <w:rPr>
          <w:rFonts w:ascii="Arial" w:hAnsi="Arial" w:cs="Arial"/>
          <w:sz w:val="24"/>
          <w:szCs w:val="24"/>
        </w:rPr>
        <w:t xml:space="preserve"> is a global coatings company with operations in more than 20 countries in Europe, Asia and the USA. It employs approximately 1,700 people. </w:t>
      </w:r>
      <w:proofErr w:type="spellStart"/>
      <w:r>
        <w:rPr>
          <w:rFonts w:ascii="Arial" w:hAnsi="Arial" w:cs="Arial"/>
          <w:sz w:val="24"/>
          <w:szCs w:val="24"/>
        </w:rPr>
        <w:t>Teknos</w:t>
      </w:r>
      <w:proofErr w:type="spellEnd"/>
      <w:r>
        <w:rPr>
          <w:rFonts w:ascii="Arial" w:hAnsi="Arial" w:cs="Arial"/>
          <w:sz w:val="24"/>
          <w:szCs w:val="24"/>
        </w:rPr>
        <w:t xml:space="preserve"> is one of the leading suppliers of industrial coatings with a strong position in retail and architectural markets. </w:t>
      </w:r>
      <w:proofErr w:type="spellStart"/>
      <w:r>
        <w:rPr>
          <w:rFonts w:ascii="Arial" w:hAnsi="Arial" w:cs="Arial"/>
          <w:sz w:val="24"/>
          <w:szCs w:val="24"/>
        </w:rPr>
        <w:t>Teknos</w:t>
      </w:r>
      <w:proofErr w:type="spellEnd"/>
      <w:r>
        <w:rPr>
          <w:rFonts w:ascii="Arial" w:hAnsi="Arial" w:cs="Arial"/>
          <w:sz w:val="24"/>
          <w:szCs w:val="24"/>
        </w:rPr>
        <w:t xml:space="preserve"> develops smart, technically advanced paint and coating solutions which protect and prolong the life of buildings, wood and metal. </w:t>
      </w:r>
      <w:proofErr w:type="spellStart"/>
      <w:r>
        <w:rPr>
          <w:rFonts w:ascii="Arial" w:hAnsi="Arial" w:cs="Arial"/>
          <w:sz w:val="24"/>
          <w:szCs w:val="24"/>
        </w:rPr>
        <w:t>Teknos</w:t>
      </w:r>
      <w:proofErr w:type="spellEnd"/>
      <w:r>
        <w:rPr>
          <w:rFonts w:ascii="Arial" w:hAnsi="Arial" w:cs="Arial"/>
          <w:sz w:val="24"/>
          <w:szCs w:val="24"/>
        </w:rPr>
        <w:t xml:space="preserve"> always works in close cooperation with its customers. It was established in 1948 and is one of Finland’s largest family-owned businesses. </w:t>
      </w:r>
    </w:p>
    <w:p w14:paraId="37B93CA6" w14:textId="77777777" w:rsidR="00C443A6" w:rsidRPr="008F4F51" w:rsidRDefault="008F4F51" w:rsidP="008F4F51">
      <w:pPr>
        <w:pStyle w:val="Body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further information contact 01608 688925 or</w:t>
      </w:r>
      <w:r>
        <w:rPr>
          <w:rFonts w:ascii="Arial" w:hAnsi="Arial" w:cs="Arial"/>
          <w:sz w:val="28"/>
          <w:szCs w:val="28"/>
        </w:rPr>
        <w:t xml:space="preserve"> </w:t>
      </w:r>
      <w:hyperlink r:id="rId9" w:history="1">
        <w:r>
          <w:rPr>
            <w:rStyle w:val="Hyperlink0"/>
            <w:rFonts w:ascii="Arial" w:hAnsi="Arial" w:cs="Arial"/>
            <w:sz w:val="24"/>
            <w:szCs w:val="24"/>
          </w:rPr>
          <w:t>www.teknos.co.uk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58587D9A" w14:textId="77777777" w:rsidR="0061217D" w:rsidRDefault="0061217D" w:rsidP="00C443A6">
      <w:pPr>
        <w:jc w:val="both"/>
        <w:rPr>
          <w:rFonts w:ascii="Arial" w:hAnsi="Arial" w:cs="Arial"/>
          <w:snapToGrid w:val="0"/>
        </w:rPr>
      </w:pPr>
    </w:p>
    <w:p w14:paraId="55D759DB" w14:textId="77777777" w:rsidR="0061217D" w:rsidRDefault="0061217D" w:rsidP="00C443A6">
      <w:pPr>
        <w:jc w:val="both"/>
        <w:rPr>
          <w:rFonts w:ascii="Arial" w:hAnsi="Arial" w:cs="Arial"/>
          <w:snapToGrid w:val="0"/>
        </w:rPr>
      </w:pPr>
    </w:p>
    <w:p w14:paraId="419F0964" w14:textId="77777777" w:rsidR="00C443A6" w:rsidRPr="0061217D" w:rsidRDefault="00C443A6" w:rsidP="00C443A6">
      <w:pPr>
        <w:jc w:val="both"/>
        <w:rPr>
          <w:rFonts w:ascii="Arial" w:hAnsi="Arial" w:cs="Arial"/>
          <w:snapToGrid w:val="0"/>
        </w:rPr>
      </w:pPr>
      <w:r w:rsidRPr="0061217D">
        <w:rPr>
          <w:rFonts w:ascii="Arial" w:hAnsi="Arial" w:cs="Arial"/>
          <w:snapToGrid w:val="0"/>
        </w:rPr>
        <w:t>With compliments:</w:t>
      </w:r>
    </w:p>
    <w:p w14:paraId="0D380B36" w14:textId="77777777" w:rsidR="00C443A6" w:rsidRPr="0061217D" w:rsidRDefault="00C443A6" w:rsidP="00C443A6">
      <w:pPr>
        <w:ind w:left="1080"/>
        <w:jc w:val="both"/>
        <w:rPr>
          <w:rFonts w:ascii="Arial" w:hAnsi="Arial" w:cs="Arial"/>
          <w:snapToGrid w:val="0"/>
        </w:rPr>
      </w:pPr>
    </w:p>
    <w:p w14:paraId="3A12CDD7" w14:textId="77777777" w:rsidR="00C443A6" w:rsidRPr="0061217D" w:rsidRDefault="00C443A6" w:rsidP="00C443A6">
      <w:pPr>
        <w:jc w:val="both"/>
        <w:rPr>
          <w:rFonts w:ascii="Arial" w:hAnsi="Arial" w:cs="Arial"/>
          <w:snapToGrid w:val="0"/>
        </w:rPr>
      </w:pPr>
      <w:r w:rsidRPr="0061217D">
        <w:rPr>
          <w:rFonts w:ascii="Arial" w:hAnsi="Arial" w:cs="Arial"/>
          <w:snapToGrid w:val="0"/>
        </w:rPr>
        <w:t>Alison Relf</w:t>
      </w:r>
    </w:p>
    <w:p w14:paraId="7E6F85EC" w14:textId="77777777" w:rsidR="00C443A6" w:rsidRPr="0061217D" w:rsidRDefault="00C443A6" w:rsidP="00C443A6">
      <w:pPr>
        <w:jc w:val="both"/>
        <w:rPr>
          <w:rFonts w:ascii="Arial" w:hAnsi="Arial" w:cs="Arial"/>
          <w:snapToGrid w:val="0"/>
        </w:rPr>
      </w:pPr>
      <w:r w:rsidRPr="0061217D">
        <w:rPr>
          <w:rFonts w:ascii="Arial" w:hAnsi="Arial" w:cs="Arial"/>
          <w:snapToGrid w:val="0"/>
        </w:rPr>
        <w:t>Taylor Alden Ltd</w:t>
      </w:r>
    </w:p>
    <w:p w14:paraId="1771A041" w14:textId="77777777" w:rsidR="00C443A6" w:rsidRPr="0061217D" w:rsidRDefault="00C443A6" w:rsidP="00C443A6">
      <w:pPr>
        <w:jc w:val="both"/>
        <w:rPr>
          <w:rFonts w:ascii="Arial" w:hAnsi="Arial" w:cs="Arial"/>
        </w:rPr>
      </w:pPr>
      <w:r w:rsidRPr="0061217D">
        <w:rPr>
          <w:rFonts w:ascii="Arial" w:hAnsi="Arial" w:cs="Arial"/>
        </w:rPr>
        <w:t>Unit 2, Temple Place</w:t>
      </w:r>
    </w:p>
    <w:p w14:paraId="7D1D9847" w14:textId="77777777" w:rsidR="00C443A6" w:rsidRPr="0061217D" w:rsidRDefault="00C443A6" w:rsidP="00C443A6">
      <w:pPr>
        <w:jc w:val="both"/>
        <w:rPr>
          <w:rFonts w:ascii="Arial" w:hAnsi="Arial" w:cs="Arial"/>
          <w:snapToGrid w:val="0"/>
        </w:rPr>
      </w:pPr>
      <w:r w:rsidRPr="0061217D">
        <w:rPr>
          <w:rFonts w:ascii="Arial" w:hAnsi="Arial" w:cs="Arial"/>
          <w:snapToGrid w:val="0"/>
        </w:rPr>
        <w:t>247 The Broadway</w:t>
      </w:r>
    </w:p>
    <w:p w14:paraId="7367E49C" w14:textId="77777777" w:rsidR="00C443A6" w:rsidRPr="0061217D" w:rsidRDefault="00C443A6" w:rsidP="00C443A6">
      <w:pPr>
        <w:jc w:val="both"/>
        <w:rPr>
          <w:rFonts w:ascii="Arial" w:hAnsi="Arial" w:cs="Arial"/>
        </w:rPr>
      </w:pPr>
      <w:r w:rsidRPr="0061217D">
        <w:rPr>
          <w:rFonts w:ascii="Arial" w:hAnsi="Arial" w:cs="Arial"/>
          <w:snapToGrid w:val="0"/>
        </w:rPr>
        <w:t xml:space="preserve">London  </w:t>
      </w:r>
    </w:p>
    <w:p w14:paraId="73BA2895" w14:textId="77777777" w:rsidR="00C443A6" w:rsidRPr="0061217D" w:rsidRDefault="00C443A6" w:rsidP="00C443A6">
      <w:pPr>
        <w:jc w:val="both"/>
        <w:rPr>
          <w:rFonts w:ascii="Arial" w:hAnsi="Arial" w:cs="Arial"/>
          <w:snapToGrid w:val="0"/>
        </w:rPr>
      </w:pPr>
      <w:r w:rsidRPr="0061217D">
        <w:rPr>
          <w:rFonts w:ascii="Arial" w:hAnsi="Arial" w:cs="Arial"/>
          <w:snapToGrid w:val="0"/>
        </w:rPr>
        <w:t>SW19 1SD</w:t>
      </w:r>
    </w:p>
    <w:p w14:paraId="47B3DC55" w14:textId="77777777" w:rsidR="00C443A6" w:rsidRPr="0061217D" w:rsidRDefault="00C443A6" w:rsidP="00C443A6">
      <w:pPr>
        <w:jc w:val="both"/>
        <w:rPr>
          <w:rFonts w:ascii="Arial" w:hAnsi="Arial" w:cs="Arial"/>
          <w:snapToGrid w:val="0"/>
        </w:rPr>
      </w:pPr>
      <w:r w:rsidRPr="0061217D">
        <w:rPr>
          <w:rFonts w:ascii="Arial" w:hAnsi="Arial" w:cs="Arial"/>
          <w:snapToGrid w:val="0"/>
        </w:rPr>
        <w:t>Tel:  020 8543 3866</w:t>
      </w:r>
    </w:p>
    <w:p w14:paraId="5A187AA0" w14:textId="77777777" w:rsidR="00C443A6" w:rsidRPr="00C443A6" w:rsidRDefault="00C443A6" w:rsidP="00081DC6">
      <w:pPr>
        <w:jc w:val="both"/>
        <w:rPr>
          <w:rFonts w:ascii="Arial" w:hAnsi="Arial" w:cs="Arial"/>
        </w:rPr>
      </w:pPr>
      <w:r w:rsidRPr="0061217D">
        <w:rPr>
          <w:rFonts w:ascii="Arial" w:hAnsi="Arial" w:cs="Arial"/>
          <w:snapToGrid w:val="0"/>
        </w:rPr>
        <w:t xml:space="preserve">Email: </w:t>
      </w:r>
      <w:hyperlink r:id="rId10" w:history="1">
        <w:r w:rsidRPr="0061217D">
          <w:rPr>
            <w:rFonts w:ascii="Arial" w:hAnsi="Arial" w:cs="Arial"/>
            <w:color w:val="0000FF"/>
            <w:u w:val="single"/>
          </w:rPr>
          <w:t>alison@tayloralden.co.uk</w:t>
        </w:r>
      </w:hyperlink>
    </w:p>
    <w:sectPr w:rsidR="00C443A6" w:rsidRPr="00C443A6" w:rsidSect="001645D7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8F6F1" w14:textId="77777777" w:rsidR="001C04FC" w:rsidRDefault="001C04FC">
      <w:r>
        <w:separator/>
      </w:r>
    </w:p>
  </w:endnote>
  <w:endnote w:type="continuationSeparator" w:id="0">
    <w:p w14:paraId="29FD4224" w14:textId="77777777" w:rsidR="001C04FC" w:rsidRDefault="001C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CB40F" w14:textId="77777777" w:rsidR="008F4F51" w:rsidRDefault="008F4F5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C0D93" w14:textId="77777777" w:rsidR="001C04FC" w:rsidRDefault="001C04FC">
      <w:r>
        <w:separator/>
      </w:r>
    </w:p>
  </w:footnote>
  <w:footnote w:type="continuationSeparator" w:id="0">
    <w:p w14:paraId="550D1ECE" w14:textId="77777777" w:rsidR="001C04FC" w:rsidRDefault="001C04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B0347" w14:textId="77777777" w:rsidR="008F4F51" w:rsidRDefault="008F4F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1F"/>
    <w:rsid w:val="00081DC6"/>
    <w:rsid w:val="001645D7"/>
    <w:rsid w:val="001C04FC"/>
    <w:rsid w:val="00230C06"/>
    <w:rsid w:val="00255DB1"/>
    <w:rsid w:val="002836B9"/>
    <w:rsid w:val="003C2195"/>
    <w:rsid w:val="003E7882"/>
    <w:rsid w:val="004D11BC"/>
    <w:rsid w:val="0061217D"/>
    <w:rsid w:val="00666DA3"/>
    <w:rsid w:val="00710B1D"/>
    <w:rsid w:val="00725D87"/>
    <w:rsid w:val="007A2948"/>
    <w:rsid w:val="007B0837"/>
    <w:rsid w:val="007C4D4F"/>
    <w:rsid w:val="007E091F"/>
    <w:rsid w:val="00882E10"/>
    <w:rsid w:val="008A5F2C"/>
    <w:rsid w:val="008F4F51"/>
    <w:rsid w:val="009F669A"/>
    <w:rsid w:val="00A46A1B"/>
    <w:rsid w:val="00B144B4"/>
    <w:rsid w:val="00BB0D62"/>
    <w:rsid w:val="00BD658C"/>
    <w:rsid w:val="00C443A6"/>
    <w:rsid w:val="00CA67FC"/>
    <w:rsid w:val="00D83CCA"/>
    <w:rsid w:val="00E673C5"/>
    <w:rsid w:val="00E85DE4"/>
    <w:rsid w:val="00EA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33F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color w:val="0000FF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3A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http://www.teknos.co.uk" TargetMode="External"/><Relationship Id="rId10" Type="http://schemas.openxmlformats.org/officeDocument/2006/relationships/hyperlink" Target="mailto:alison@tayloralden.co.uk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2146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</dc:creator>
  <cp:lastModifiedBy>Suzie Upson</cp:lastModifiedBy>
  <cp:revision>2</cp:revision>
  <cp:lastPrinted>2017-08-11T13:08:00Z</cp:lastPrinted>
  <dcterms:created xsi:type="dcterms:W3CDTF">2017-09-25T08:28:00Z</dcterms:created>
  <dcterms:modified xsi:type="dcterms:W3CDTF">2017-09-25T08:28:00Z</dcterms:modified>
</cp:coreProperties>
</file>